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C" w:rsidRPr="003B5EEC" w:rsidRDefault="003B5EEC" w:rsidP="003B5EEC">
      <w:pPr>
        <w:jc w:val="right"/>
      </w:pPr>
      <w:r w:rsidRPr="003B5EEC">
        <w:t xml:space="preserve">  Załącznik do uchwały Nr XLVIII/270/22</w:t>
      </w:r>
    </w:p>
    <w:p w:rsidR="003B5EEC" w:rsidRPr="003B5EEC" w:rsidRDefault="003B5EEC" w:rsidP="003B5EEC">
      <w:pPr>
        <w:jc w:val="right"/>
      </w:pPr>
      <w:r w:rsidRPr="003B5EEC">
        <w:t xml:space="preserve">                                                                                                         Rady Gminy Kotla z dnia 18.01.2022 r.</w:t>
      </w:r>
    </w:p>
    <w:p w:rsidR="003B5EEC" w:rsidRPr="003B5EEC" w:rsidRDefault="003B5EEC" w:rsidP="003B5EEC"/>
    <w:p w:rsidR="003B5EEC" w:rsidRPr="003B5EEC" w:rsidRDefault="003B5EEC" w:rsidP="003B5EEC">
      <w:pPr>
        <w:jc w:val="center"/>
        <w:rPr>
          <w:b/>
          <w:i/>
        </w:rPr>
      </w:pPr>
      <w:r w:rsidRPr="003B5EEC">
        <w:rPr>
          <w:b/>
        </w:rPr>
        <w:t>Zasady udzielania dotacji celowej</w:t>
      </w:r>
    </w:p>
    <w:p w:rsidR="003B5EEC" w:rsidRPr="003B5EEC" w:rsidRDefault="003B5EEC" w:rsidP="003B5EEC">
      <w:pPr>
        <w:rPr>
          <w:b/>
        </w:rPr>
      </w:pPr>
      <w:r w:rsidRPr="003B5EEC">
        <w:rPr>
          <w:b/>
        </w:rPr>
        <w:t>§ 1. Informacje ogólne.</w:t>
      </w:r>
    </w:p>
    <w:p w:rsidR="003B5EEC" w:rsidRDefault="003B5EEC" w:rsidP="00294B1E">
      <w:pPr>
        <w:numPr>
          <w:ilvl w:val="0"/>
          <w:numId w:val="19"/>
        </w:numPr>
        <w:spacing w:after="0"/>
        <w:ind w:left="284" w:hanging="284"/>
        <w:jc w:val="both"/>
        <w:rPr>
          <w:b/>
        </w:rPr>
      </w:pPr>
      <w:r w:rsidRPr="003B5EEC">
        <w:t>Celem udzielonej dotacji jest ograniczenie zanieczyszczeń powietrza ze źródeł tzw. „ niskiej emisji”  tj. emisji pyłów i szkodliwych gazów pochodzących z lokalnych kotłowni węglowych i domowych pieców grzewczych, w których spala się węgiel lub drewno o złej charakterystyce i niskich parametrach grzewczych.</w:t>
      </w:r>
    </w:p>
    <w:p w:rsidR="003B5EEC" w:rsidRDefault="003B5EEC" w:rsidP="00294B1E">
      <w:pPr>
        <w:numPr>
          <w:ilvl w:val="0"/>
          <w:numId w:val="19"/>
        </w:numPr>
        <w:spacing w:after="0"/>
        <w:ind w:left="284" w:hanging="284"/>
        <w:jc w:val="both"/>
        <w:rPr>
          <w:b/>
        </w:rPr>
      </w:pPr>
      <w:r w:rsidRPr="003B5EEC">
        <w:t>O dotację mogą ubiegać się: osoby fizyczne, osoby prawne oraz wspólnoty mieszkaniowe, posiadające tytuł prawny do władania nieruchomością, na której będzie realizowana inwestycja.</w:t>
      </w:r>
    </w:p>
    <w:p w:rsidR="003B5EEC" w:rsidRPr="003B5EEC" w:rsidRDefault="003B5EEC" w:rsidP="00294B1E">
      <w:pPr>
        <w:numPr>
          <w:ilvl w:val="0"/>
          <w:numId w:val="19"/>
        </w:numPr>
        <w:spacing w:after="0"/>
        <w:ind w:left="284" w:hanging="284"/>
        <w:jc w:val="both"/>
        <w:rPr>
          <w:b/>
        </w:rPr>
      </w:pPr>
      <w:r w:rsidRPr="003B5EEC">
        <w:t>Ilekroć w niniejszym regulaminie jest mowa o: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Nieruchomości – rozumie się przez to lokal mieszkalny, dom jednorodzinny lub budynek, którego dotyczy przedsięwzięcie, położony na terenie Gminy Kotla;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 xml:space="preserve">Przedsięwzięcie – rozumie się przez to działania inwestycyjne, którego skutkiem jest wymiana kotła lub pieców węglowych na ekologiczne źródło ciepła spełniające warunki opisane </w:t>
      </w:r>
      <w:r w:rsidRPr="003B5EEC">
        <w:br/>
        <w:t>w niniejszym regulaminie;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Koszty kwalifikowane – udokumentowane fakturami lub rachunkami poniesione przez Wnioskodawcę koszty przedsięwzięcia poniesione w okresie obowiązywania umowy na dofinansowanie kosztów zakupu i montażu nowego źródła ciepła;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Wnioskodawca – rozumie się przez to podmiot ubiegający się o udzielenie dotacji;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Gmina – rozumie się przez to Gminę Kotla,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Wniosek o udzielenie dotacji celowej – wniosek aplikujący o udzielenie dotacji;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Wniosek o rozliczenie dotacji – wniosek składany w celu uzyskania zwrotu części środków wykorzystanych na przedsięwzięcie poniesionych zgodnie z zawartą umową.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>Umowa - rozumie się przez to dwustronną umowę, podpisywaną pomiędzy Wnioskodawcą,</w:t>
      </w:r>
      <w:r w:rsidRPr="003B5EEC">
        <w:br/>
        <w:t xml:space="preserve"> a Gminą, określającą warunki związane z realizacją zadania.</w:t>
      </w:r>
    </w:p>
    <w:p w:rsidR="003B5EEC" w:rsidRPr="003B5EEC" w:rsidRDefault="003B5EEC" w:rsidP="00294B1E">
      <w:pPr>
        <w:numPr>
          <w:ilvl w:val="0"/>
          <w:numId w:val="20"/>
        </w:numPr>
        <w:spacing w:after="0"/>
        <w:jc w:val="both"/>
        <w:rPr>
          <w:b/>
        </w:rPr>
      </w:pPr>
      <w:r w:rsidRPr="003B5EEC">
        <w:t xml:space="preserve">Źródło ciepła/urządzenie – podstawowy element systemu wytwarzania, przesyłania </w:t>
      </w:r>
      <w:r w:rsidRPr="003B5EEC">
        <w:br/>
        <w:t>i wykorzystywania ciepła. Służy do wytwarzania ciepła, a zamontowane w nim urządzenia mają zapewnić prawidłową i ciągłą współpracę z układem rozprowadzającym ciepło, w celu zaspokojenia potrzeb i oczekiwań odbiorców.</w:t>
      </w: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2. Warunki otrzymania dotacji.</w:t>
      </w:r>
    </w:p>
    <w:p w:rsidR="003B5EEC" w:rsidRDefault="003B5EEC" w:rsidP="00294B1E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3B5EEC">
        <w:t>Wnioskodawcami mogą być: właściciele, współwłaściciele nieruchomości, przedstawiciele wspólnoty mieszkaniowej lub inne podmioty dysponujące tytułem prawnym do nieruchomości o charakterze mieszkalnym.</w:t>
      </w:r>
    </w:p>
    <w:p w:rsidR="003B5EEC" w:rsidRDefault="003B5EEC" w:rsidP="00294B1E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3B5EEC">
        <w:t>W przypadku współwłasności do złożenia wniosku o dofinansowanie wymagana jest zgoda wszystkich współwłaścicieli. Wzór zgody stanowi załącznik nr 3 do zasad udzielania dotacji.</w:t>
      </w:r>
    </w:p>
    <w:p w:rsidR="003B5EEC" w:rsidRDefault="003B5EEC" w:rsidP="00294B1E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3B5EEC">
        <w:t>Realizacja zadania objętego dofinansowaniem dotyczy wyłącznie nieruchomości, które położone są w granicach administracyjnych gminy Kotla.</w:t>
      </w:r>
    </w:p>
    <w:p w:rsidR="003B5EEC" w:rsidRPr="003B5EEC" w:rsidRDefault="003B5EEC" w:rsidP="00294B1E">
      <w:pPr>
        <w:pStyle w:val="Akapitzlist"/>
        <w:numPr>
          <w:ilvl w:val="0"/>
          <w:numId w:val="35"/>
        </w:numPr>
        <w:spacing w:after="0"/>
        <w:ind w:left="284" w:hanging="284"/>
        <w:jc w:val="both"/>
      </w:pPr>
      <w:r w:rsidRPr="003B5EEC">
        <w:t>Dotacja celowa na wymianę źródeł ciepła w celu ograniczenia niskiej emisji na terenie Gminy Kotla  udzielana będzie do dnia 30.06.2024 r.</w:t>
      </w:r>
    </w:p>
    <w:p w:rsidR="003B5EEC" w:rsidRPr="003B5EEC" w:rsidRDefault="003B5EEC" w:rsidP="00294B1E">
      <w:pPr>
        <w:spacing w:after="0"/>
        <w:jc w:val="both"/>
      </w:pP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lastRenderedPageBreak/>
        <w:t>§ 3. Przedmiot dofinansowania.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Dotacja udzielana jest na wymianę starych kotłów grzewczych na nowe ekologiczne źródło ciepła takie jak:</w:t>
      </w:r>
    </w:p>
    <w:p w:rsidR="003B5EEC" w:rsidRPr="003B5EEC" w:rsidRDefault="003B5EEC" w:rsidP="00294B1E">
      <w:pPr>
        <w:numPr>
          <w:ilvl w:val="0"/>
          <w:numId w:val="23"/>
        </w:numPr>
        <w:spacing w:after="0"/>
        <w:jc w:val="both"/>
      </w:pPr>
      <w:r w:rsidRPr="003B5EEC">
        <w:t>kocioł gazowy,</w:t>
      </w:r>
    </w:p>
    <w:p w:rsidR="003B5EEC" w:rsidRPr="003B5EEC" w:rsidRDefault="003B5EEC" w:rsidP="00294B1E">
      <w:pPr>
        <w:numPr>
          <w:ilvl w:val="0"/>
          <w:numId w:val="23"/>
        </w:numPr>
        <w:spacing w:after="0"/>
        <w:jc w:val="both"/>
      </w:pPr>
      <w:r w:rsidRPr="003B5EEC">
        <w:t>kocioł na lekki olej opałowy,</w:t>
      </w:r>
    </w:p>
    <w:p w:rsidR="003B5EEC" w:rsidRPr="003B5EEC" w:rsidRDefault="003B5EEC" w:rsidP="00294B1E">
      <w:pPr>
        <w:numPr>
          <w:ilvl w:val="0"/>
          <w:numId w:val="23"/>
        </w:numPr>
        <w:spacing w:after="0"/>
        <w:jc w:val="both"/>
      </w:pPr>
      <w:r w:rsidRPr="003B5EEC">
        <w:t>piec zasilany prądem elektrycznym lub ogrzewanie elektryczne,</w:t>
      </w:r>
    </w:p>
    <w:p w:rsidR="003B5EEC" w:rsidRPr="003B5EEC" w:rsidRDefault="003B5EEC" w:rsidP="00294B1E">
      <w:pPr>
        <w:numPr>
          <w:ilvl w:val="0"/>
          <w:numId w:val="23"/>
        </w:numPr>
        <w:spacing w:after="0"/>
        <w:jc w:val="both"/>
      </w:pPr>
      <w:r w:rsidRPr="003B5EEC">
        <w:t xml:space="preserve">kocioł węglowy 5 klasy (wg PN-EN 303-5:2012 oraz muszą posiadać </w:t>
      </w:r>
      <w:r w:rsidRPr="003B5EEC">
        <w:br/>
        <w:t xml:space="preserve">certyfikat/świadectwo potwierdzające spełnienie wymogów dotyczących </w:t>
      </w:r>
      <w:proofErr w:type="spellStart"/>
      <w:r w:rsidRPr="003B5EEC">
        <w:t>ekoprojektu</w:t>
      </w:r>
      <w:proofErr w:type="spellEnd"/>
      <w:r w:rsidRPr="003B5EEC">
        <w:t xml:space="preserve"> (</w:t>
      </w:r>
      <w:proofErr w:type="spellStart"/>
      <w:r w:rsidRPr="003B5EEC">
        <w:t>ecodesign</w:t>
      </w:r>
      <w:proofErr w:type="spellEnd"/>
      <w:r w:rsidRPr="003B5EEC">
        <w:t>);),</w:t>
      </w:r>
    </w:p>
    <w:p w:rsidR="003B5EEC" w:rsidRPr="003B5EEC" w:rsidRDefault="003B5EEC" w:rsidP="00294B1E">
      <w:pPr>
        <w:numPr>
          <w:ilvl w:val="0"/>
          <w:numId w:val="23"/>
        </w:numPr>
        <w:spacing w:after="0"/>
        <w:jc w:val="both"/>
      </w:pPr>
      <w:r w:rsidRPr="003B5EEC">
        <w:t xml:space="preserve">kocioł na biomasę 5 klasy (wg PN-EN 303-5:2012 oraz muszą posiadać </w:t>
      </w:r>
      <w:r w:rsidRPr="003B5EEC">
        <w:br/>
        <w:t xml:space="preserve">certyfikat/świadectwo potwierdzające spełnienie wymogów dotyczących </w:t>
      </w:r>
      <w:proofErr w:type="spellStart"/>
      <w:r w:rsidRPr="003B5EEC">
        <w:t>ekoprojektu</w:t>
      </w:r>
      <w:proofErr w:type="spellEnd"/>
      <w:r w:rsidRPr="003B5EEC">
        <w:t xml:space="preserve"> (</w:t>
      </w:r>
      <w:proofErr w:type="spellStart"/>
      <w:r w:rsidRPr="003B5EEC">
        <w:t>ecodesign</w:t>
      </w:r>
      <w:proofErr w:type="spellEnd"/>
      <w:r w:rsidRPr="003B5EEC">
        <w:t>);),</w:t>
      </w:r>
    </w:p>
    <w:p w:rsidR="003B5EEC" w:rsidRPr="003B5EEC" w:rsidRDefault="003B5EEC" w:rsidP="00294B1E">
      <w:pPr>
        <w:numPr>
          <w:ilvl w:val="0"/>
          <w:numId w:val="23"/>
        </w:numPr>
        <w:spacing w:after="0"/>
        <w:jc w:val="both"/>
      </w:pPr>
      <w:r w:rsidRPr="003B5EEC">
        <w:t>pompa ciepła.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Do otrzymania dotacji nie kwalifikują się nieruchomości wykorzystywane w celach rekreacyjnych (np. ogrody działkowe) oraz budynki w budowie.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Dotacja dla danego wnioskodawcy na dany lokal mieszkalny lub daną nieruchomość o charakterze mieszkalnym przysługuje tylko raz.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Przedsięwzięcie realizowane w ramach dofinansowania może być dofinansowane z innych środków publicznych, z tym, że łączna kwota dofinansowania na przedsięwzięcie nie może przekroczyć 100% kosztów kwalifikowanych przedsięwzięcia.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Warunkiem niezbędnym do objęcia zadania dofinansowaniem jest likwidacja źródła ciepła wskazanego we wniosku o udzielenie dotacji w nieruchomości objętej zgłoszeniem, zasilanym paliwami stałymi, za wyjątkiem:</w:t>
      </w:r>
    </w:p>
    <w:p w:rsidR="003B5EEC" w:rsidRPr="003B5EEC" w:rsidRDefault="003B5EEC" w:rsidP="00294B1E">
      <w:pPr>
        <w:numPr>
          <w:ilvl w:val="0"/>
          <w:numId w:val="24"/>
        </w:numPr>
        <w:spacing w:after="0"/>
        <w:jc w:val="both"/>
      </w:pPr>
      <w:r w:rsidRPr="003B5EEC">
        <w:t>wykorzystania pieców kaflowych jako akumulacyjnych przy ogrzewaniu elektrycznym;</w:t>
      </w:r>
    </w:p>
    <w:p w:rsidR="003B5EEC" w:rsidRPr="003B5EEC" w:rsidRDefault="003B5EEC" w:rsidP="00294B1E">
      <w:pPr>
        <w:numPr>
          <w:ilvl w:val="0"/>
          <w:numId w:val="24"/>
        </w:numPr>
        <w:spacing w:after="0"/>
        <w:jc w:val="both"/>
      </w:pPr>
      <w:r w:rsidRPr="003B5EEC">
        <w:t>pieców objętych ochroną konserwatorską;</w:t>
      </w:r>
    </w:p>
    <w:p w:rsidR="003B5EEC" w:rsidRPr="003B5EEC" w:rsidRDefault="003B5EEC" w:rsidP="00294B1E">
      <w:pPr>
        <w:numPr>
          <w:ilvl w:val="0"/>
          <w:numId w:val="24"/>
        </w:numPr>
        <w:spacing w:after="0"/>
        <w:jc w:val="both"/>
      </w:pPr>
      <w:r w:rsidRPr="003B5EEC">
        <w:t>kominków i kuchni węglowych, pod warunkiem, że nie są one podstawowym źródłem ciepła w nieruchomości.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W przypadkach opisanych w ust. 5 pkt 1-2) konieczne jest odłączenie pieca od przewodu kominowego, poświadczonego opinią kominiarską.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Wnioskodawca zobowiązany będzie do zakupu urządzenia grzewczego spełniającego niżej wskazane wymogi:</w:t>
      </w:r>
    </w:p>
    <w:p w:rsidR="003B5EEC" w:rsidRPr="003B5EEC" w:rsidRDefault="003B5EEC" w:rsidP="00294B1E">
      <w:pPr>
        <w:numPr>
          <w:ilvl w:val="0"/>
          <w:numId w:val="25"/>
        </w:numPr>
        <w:spacing w:after="0"/>
        <w:jc w:val="both"/>
      </w:pPr>
      <w:r w:rsidRPr="003B5EEC">
        <w:t>posiadania najwyższej klasy w zakresie sprawności cieplnej urządzenia;</w:t>
      </w:r>
    </w:p>
    <w:p w:rsidR="003B5EEC" w:rsidRPr="003B5EEC" w:rsidRDefault="003B5EEC" w:rsidP="00294B1E">
      <w:pPr>
        <w:numPr>
          <w:ilvl w:val="0"/>
          <w:numId w:val="25"/>
        </w:numPr>
        <w:spacing w:after="0"/>
        <w:jc w:val="both"/>
      </w:pPr>
      <w:r w:rsidRPr="003B5EEC">
        <w:t>w przypadku zakupu kotła na paliwo stałe, posiadania certyfikatu potwierdzającego uzyskanie wymaganych parametrów urządzenia grzewczego zgodne z wytycznymi Rozporządzenia Ministra Rozwoju i Finansów z dnia 1 sierpnia 2017 r. (Dz. U. z 2017 r., poz. 1690) w sprawie wymagań dla kotłów na paliwo stałe.</w:t>
      </w:r>
    </w:p>
    <w:p w:rsidR="003B5EEC" w:rsidRPr="003B5EEC" w:rsidRDefault="003B5EEC" w:rsidP="00294B1E">
      <w:pPr>
        <w:numPr>
          <w:ilvl w:val="0"/>
          <w:numId w:val="22"/>
        </w:numPr>
        <w:spacing w:after="0"/>
        <w:ind w:left="284" w:hanging="284"/>
        <w:jc w:val="both"/>
      </w:pPr>
      <w:r w:rsidRPr="003B5EEC">
        <w:t>Wnioskodawca dokonuje we własnym zakresie i na własną odpowiedzialność doboru nowego źródła ciepła oraz wyboru dostawcy i instalatora, jak również zapewnia realizację wymiany kotła zgodnie z przepisami prawa. Na wnioskodawcy ciąży obowiązek sporządzenia stosownej dokumentacji wymaganej prawem i uzyskania wymaganych prawem opinii, pozwoleń i zgłoszeń.</w:t>
      </w:r>
    </w:p>
    <w:p w:rsidR="003B5EEC" w:rsidRPr="003B5EEC" w:rsidRDefault="003B5EEC" w:rsidP="003B5EEC">
      <w:pPr>
        <w:spacing w:after="0"/>
      </w:pP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4. Kwalifikowalność kosztów.</w:t>
      </w:r>
    </w:p>
    <w:p w:rsidR="003B5EEC" w:rsidRPr="003B5EEC" w:rsidRDefault="003B5EEC" w:rsidP="00294B1E">
      <w:pPr>
        <w:numPr>
          <w:ilvl w:val="0"/>
          <w:numId w:val="26"/>
        </w:numPr>
        <w:spacing w:after="0"/>
        <w:ind w:left="284" w:hanging="284"/>
        <w:jc w:val="both"/>
      </w:pPr>
      <w:r w:rsidRPr="003B5EEC">
        <w:t>Okres kwalifikowalności kosztów rozpoczyna się z dniem podpisania umowy Wnioskodawcy z Gminą Kotla.</w:t>
      </w:r>
    </w:p>
    <w:p w:rsidR="003B5EEC" w:rsidRPr="003B5EEC" w:rsidRDefault="003B5EEC" w:rsidP="00294B1E">
      <w:pPr>
        <w:numPr>
          <w:ilvl w:val="0"/>
          <w:numId w:val="26"/>
        </w:numPr>
        <w:spacing w:after="0"/>
        <w:ind w:left="284" w:hanging="284"/>
        <w:jc w:val="both"/>
      </w:pPr>
      <w:r w:rsidRPr="003B5EEC">
        <w:lastRenderedPageBreak/>
        <w:t>Za datę poniesienia kosztu uznaje się datę wystawienia faktury, rachunku lub równoważnego dokumentu księgowego potwierdzającego zakup i zapłatę zamontowanego źródła ciepła.</w:t>
      </w:r>
    </w:p>
    <w:p w:rsidR="003B5EEC" w:rsidRPr="003B5EEC" w:rsidRDefault="003B5EEC" w:rsidP="00294B1E">
      <w:pPr>
        <w:numPr>
          <w:ilvl w:val="0"/>
          <w:numId w:val="26"/>
        </w:numPr>
        <w:spacing w:after="0"/>
        <w:ind w:left="284" w:hanging="284"/>
        <w:jc w:val="both"/>
      </w:pPr>
      <w:r w:rsidRPr="003B5EEC">
        <w:t>Do kosztów kwalifikowalnych zalicza się:</w:t>
      </w:r>
    </w:p>
    <w:p w:rsidR="003B5EEC" w:rsidRPr="003B5EEC" w:rsidRDefault="003B5EEC" w:rsidP="00294B1E">
      <w:pPr>
        <w:numPr>
          <w:ilvl w:val="0"/>
          <w:numId w:val="27"/>
        </w:numPr>
        <w:spacing w:after="0"/>
        <w:jc w:val="both"/>
      </w:pPr>
      <w:r w:rsidRPr="003B5EEC">
        <w:t>koszt zakupu i montażu nowego źródła ciepła;</w:t>
      </w:r>
    </w:p>
    <w:p w:rsidR="003B5EEC" w:rsidRPr="003B5EEC" w:rsidRDefault="003B5EEC" w:rsidP="00294B1E">
      <w:pPr>
        <w:numPr>
          <w:ilvl w:val="0"/>
          <w:numId w:val="27"/>
        </w:numPr>
        <w:spacing w:after="0"/>
        <w:jc w:val="both"/>
      </w:pPr>
      <w:r w:rsidRPr="003B5EEC">
        <w:t>podatek od towarów i usług VAT jeżeli Wnioskodawca końcowy nie ma prawnej możliwości jego odliczenia (wymagane oświadczenie);</w:t>
      </w:r>
    </w:p>
    <w:p w:rsidR="003B5EEC" w:rsidRPr="003B5EEC" w:rsidRDefault="003B5EEC" w:rsidP="00294B1E">
      <w:pPr>
        <w:numPr>
          <w:ilvl w:val="0"/>
          <w:numId w:val="26"/>
        </w:numPr>
        <w:spacing w:after="0"/>
        <w:ind w:left="284" w:hanging="284"/>
        <w:jc w:val="both"/>
      </w:pPr>
      <w:r w:rsidRPr="003B5EEC">
        <w:t>Wszystkie urządzenia ujęte w kosztach kwalifikowalnych muszą być fabrycznie nowe.</w:t>
      </w:r>
    </w:p>
    <w:p w:rsidR="003B5EEC" w:rsidRPr="003B5EEC" w:rsidRDefault="003B5EEC" w:rsidP="00294B1E">
      <w:pPr>
        <w:numPr>
          <w:ilvl w:val="0"/>
          <w:numId w:val="26"/>
        </w:numPr>
        <w:spacing w:after="0"/>
        <w:ind w:left="284" w:hanging="284"/>
        <w:jc w:val="both"/>
      </w:pPr>
      <w:r w:rsidRPr="003B5EEC">
        <w:t>Do kosztów kwalifikowalnych nie można zaliczyć:</w:t>
      </w:r>
    </w:p>
    <w:p w:rsidR="003B5EEC" w:rsidRPr="003B5EEC" w:rsidRDefault="003B5EEC" w:rsidP="00294B1E">
      <w:pPr>
        <w:numPr>
          <w:ilvl w:val="0"/>
          <w:numId w:val="28"/>
        </w:numPr>
        <w:spacing w:after="0"/>
        <w:jc w:val="both"/>
      </w:pPr>
      <w:r w:rsidRPr="003B5EEC">
        <w:t>kosztu nadzoru nad realizacją przedsięwzięcia;</w:t>
      </w:r>
    </w:p>
    <w:p w:rsidR="003B5EEC" w:rsidRPr="003B5EEC" w:rsidRDefault="003B5EEC" w:rsidP="00294B1E">
      <w:pPr>
        <w:numPr>
          <w:ilvl w:val="0"/>
          <w:numId w:val="28"/>
        </w:numPr>
        <w:spacing w:after="0"/>
        <w:jc w:val="both"/>
      </w:pPr>
      <w:r w:rsidRPr="003B5EEC">
        <w:t>kosztu przebudowy instalacji;</w:t>
      </w:r>
    </w:p>
    <w:p w:rsidR="003B5EEC" w:rsidRPr="003B5EEC" w:rsidRDefault="003B5EEC" w:rsidP="00294B1E">
      <w:pPr>
        <w:numPr>
          <w:ilvl w:val="0"/>
          <w:numId w:val="28"/>
        </w:numPr>
        <w:spacing w:after="0"/>
        <w:jc w:val="both"/>
      </w:pPr>
      <w:r w:rsidRPr="003B5EEC">
        <w:t>kosztu robót wykonanych siłami własnymi przez Wnioskodawcę końcowego.</w:t>
      </w: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5. Zasady udzielania dotacji.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Dotacja będzie stanowić refundację poniesionych kosztów kwalifikowalnych w wysokości do 50 % jednak nie więcej niż:</w:t>
      </w:r>
    </w:p>
    <w:p w:rsidR="003B5EEC" w:rsidRPr="003B5EEC" w:rsidRDefault="003B5EEC" w:rsidP="00294B1E">
      <w:pPr>
        <w:numPr>
          <w:ilvl w:val="0"/>
          <w:numId w:val="30"/>
        </w:numPr>
        <w:spacing w:after="0"/>
        <w:jc w:val="both"/>
      </w:pPr>
      <w:r w:rsidRPr="003B5EEC">
        <w:t>dla domu jednorodzinnego/ lokalu mieszkalnego w zabudowie wielorodzinnej, w przypadku korzystania z ciepła wytwarzanego z indywidualnego źródła ciepła - do 3.000,00 zł;</w:t>
      </w:r>
    </w:p>
    <w:p w:rsidR="003B5EEC" w:rsidRPr="003B5EEC" w:rsidRDefault="003B5EEC" w:rsidP="00294B1E">
      <w:pPr>
        <w:numPr>
          <w:ilvl w:val="0"/>
          <w:numId w:val="30"/>
        </w:numPr>
        <w:spacing w:after="0"/>
        <w:jc w:val="both"/>
      </w:pPr>
      <w:r w:rsidRPr="003B5EEC">
        <w:t>dla domu wielorodzinnego do 10 lokali mieszkalnych, w przypadku korzystania z ciepła wytworzonego ze wspólnej kotłowni - do 5.000,00 zł;</w:t>
      </w:r>
    </w:p>
    <w:p w:rsidR="003B5EEC" w:rsidRPr="003B5EEC" w:rsidRDefault="003B5EEC" w:rsidP="00294B1E">
      <w:pPr>
        <w:numPr>
          <w:ilvl w:val="0"/>
          <w:numId w:val="30"/>
        </w:numPr>
        <w:spacing w:after="0"/>
        <w:jc w:val="both"/>
      </w:pPr>
      <w:r w:rsidRPr="003B5EEC">
        <w:t>dla domu wielorodzinnego powyżej 10 lokali mieszkalnych, w przypadku korzystania z ciepła wytworzonego ze wspólnej kotłowni – do 35.000,00 zł.</w:t>
      </w:r>
    </w:p>
    <w:p w:rsidR="003B5EEC" w:rsidRPr="003B5EEC" w:rsidRDefault="003B5EEC" w:rsidP="00294B1E">
      <w:pPr>
        <w:spacing w:after="0"/>
        <w:jc w:val="both"/>
      </w:pPr>
      <w:r w:rsidRPr="003B5EEC">
        <w:t>kwota netto dotyczy wnioskodawców, którym z tytułu realizacji dotowanej inwestycji przysługuje odliczenie podatku VAT.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 xml:space="preserve">Warunkiem koniecznym do uzyskania dotacji jest brak zadłużenia Wnioskodawcy wobec Gminy Kotla. 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Dotacja udzielona będzie na podstawie umowy zawartej pomiędzy Gminą Kotla, a Wnioskodawcą.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Finansowanie przedsięwzięć następuje z budżetu Gminy Kotla do wysokości zaplanowanych na ten cel środków.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W celu udzielenia dotacji celowej Wnioskodawca zobowiązany jest złożyć w formie pisemnej „Wniosek o udzielenie dotacji ....” - będący załącznikiem nr 1 do Zasad udzielania dotacji.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Wniosek dostępny będzie w Urzędzie Gminy Kotla oraz na stronie internetowej Gminy.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Informacja o naborze wniosków o dofinansowanie przedsięwzięcia określająca w szczególności sposób, miejsce i termin ich składania w danym roku kalendarzowym zostanie podana do publicznej wiadomości w Biuletynie Informacji Publicznej oraz na stronie internetowej Gminy Kotla.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Rozpatrywanie wniosków następuje według kolejności ich wpływu i kompletności, aż do wyczerpania posiadanych na ten cel środków finansowych w danym roku budżetowym Gminy Kotla.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 xml:space="preserve">Gmina Kotla, w przypadku wyodrębnienia w budżecie gminy środków dla nieruchomości  wielorodzinnych powyżej 10 lokali mieszkalnych korzystających z ciepła wytworzonego ze wspólnej kotłowni, ogłasza odrębny nabór wniosków o dofinansowanie przedsięwzięcia dla tych nieruchomości. 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Prawidłowe wnioski po weryfikacji, które nie otrzymają w danym roku dofinansowania będą umieszczone na liście rezerwowej do momentu uruchomienia kolejnej puli środków przeznaczonych na ten cel.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lastRenderedPageBreak/>
        <w:t>Wnioski o udzielenie dotacji rozpatruje Wójt Gminy Kotla, dokonując weryfikacji formalnej i merytorycznej wniosku.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Wnioski niekompletne lub nieprawidłowo wypełnione, po bezskutecznym wezwaniu do uzupełnienia, zostaną odrzucone.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Pozytywne rozpatrzenie wniosku stanowi podstawę do zawarcia umowy o udzielenie dotacji.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Przed zawarciem umowy zostaną przeprowadzone oględziny stanu przed dokonaniem wymiany źródła ciepła.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Podstawą wypłaty dotacji jest umowa zawarta pomiędzy Wnioskodawcą, a Gminą Kotla oraz złożenie przez Wnioskodawcę wniosku o wypłatę dotacji - będącego załącznikiem nr 2 do Zasad udzielania dotacji.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Przed wypłatą dotacji, Wójt dokona weryfikacji wykonanej instalacji.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Dotowany zobowiązany jest do utrzymania zmiany systemu ogrzewania przez okres 7 lat od dnia otrzymania dotacji.</w:t>
      </w:r>
    </w:p>
    <w:p w:rsidR="003B5EEC" w:rsidRPr="003B5EEC" w:rsidRDefault="003B5EEC" w:rsidP="00294B1E">
      <w:pPr>
        <w:numPr>
          <w:ilvl w:val="0"/>
          <w:numId w:val="29"/>
        </w:numPr>
        <w:spacing w:after="0"/>
        <w:ind w:left="284" w:hanging="284"/>
        <w:jc w:val="both"/>
      </w:pPr>
      <w:r w:rsidRPr="003B5EEC">
        <w:t>Z chwilą rozwiązania umowy najmu lub sprzedaży lokalu lub budynku mieszkalnego, Wnioskodawca , który otrzymał dotację zobowiązany jest pozostawić w nim dofinansowane urządzenia i instalacje w stanie technicznej sprawności oraz wpisać w treść aktu notarialnego konieczność utrzymania dofinansowanego przedsięwzięcia.</w:t>
      </w: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 xml:space="preserve">§ 6. Pomoc de </w:t>
      </w:r>
      <w:proofErr w:type="spellStart"/>
      <w:r w:rsidRPr="003B5EEC">
        <w:rPr>
          <w:b/>
        </w:rPr>
        <w:t>minimis</w:t>
      </w:r>
      <w:proofErr w:type="spellEnd"/>
      <w:r w:rsidRPr="003B5EEC">
        <w:rPr>
          <w:b/>
        </w:rPr>
        <w:t>.</w:t>
      </w:r>
    </w:p>
    <w:p w:rsidR="003B5EEC" w:rsidRPr="003B5EEC" w:rsidRDefault="003B5EEC" w:rsidP="00294B1E">
      <w:pPr>
        <w:numPr>
          <w:ilvl w:val="0"/>
          <w:numId w:val="31"/>
        </w:numPr>
        <w:spacing w:after="0"/>
        <w:ind w:left="284" w:hanging="284"/>
        <w:jc w:val="both"/>
      </w:pPr>
      <w:r w:rsidRPr="003B5EEC">
        <w:t xml:space="preserve">Jeżeli o dofinansowanie ubiega się podmiot prowadzący działalność gospodarczą w rozumieniu unijnego prawa konkurencji, dotacja – w zakresie w jakim dotyczy nieruchomości wykorzystywanej do prowadzenia tej działalności – stanowi pomoc de </w:t>
      </w:r>
      <w:proofErr w:type="spellStart"/>
      <w:r w:rsidRPr="003B5EEC">
        <w:t>minimis</w:t>
      </w:r>
      <w:proofErr w:type="spellEnd"/>
      <w:r w:rsidRPr="003B5EEC">
        <w:t xml:space="preserve">  w rozumieniu rozporządzenia Komisji (UE) Nr 1407/2013 z dnia 18 grudnia 2013 r. w sprawie stosowania art. 107 i 108 Traktatu o funkcjonowaniu Unii Europejskiej do pomocy de </w:t>
      </w:r>
      <w:proofErr w:type="spellStart"/>
      <w:r w:rsidRPr="003B5EEC">
        <w:t>minimis</w:t>
      </w:r>
      <w:proofErr w:type="spellEnd"/>
      <w:r w:rsidRPr="003B5EEC">
        <w:t xml:space="preserve"> (Dz. Urz. UE L 352 z 24.12.2013 r., str. 1 z </w:t>
      </w:r>
      <w:proofErr w:type="spellStart"/>
      <w:r w:rsidRPr="003B5EEC">
        <w:t>późn</w:t>
      </w:r>
      <w:proofErr w:type="spellEnd"/>
      <w:r w:rsidRPr="003B5EEC">
        <w:t xml:space="preserve">. zm.), Rozporządzenia Komisji (UE) Nr 1408/2013 z dnia 18 grudnia 2013 r. w sprawie stosowania art. 107 i 108 Traktatu o funkcjonowaniu Unii Europejskiej do pomocy de </w:t>
      </w:r>
      <w:proofErr w:type="spellStart"/>
      <w:r w:rsidRPr="003B5EEC">
        <w:t>minimis</w:t>
      </w:r>
      <w:proofErr w:type="spellEnd"/>
      <w:r w:rsidRPr="003B5EEC">
        <w:t xml:space="preserve"> w sektorze rolnym (Dz. Urz. UE L 352 z 24.12.2013 r., str. 9, </w:t>
      </w:r>
      <w:r w:rsidRPr="003B5EEC">
        <w:br/>
        <w:t xml:space="preserve">z </w:t>
      </w:r>
      <w:proofErr w:type="spellStart"/>
      <w:r w:rsidRPr="003B5EEC">
        <w:t>późn</w:t>
      </w:r>
      <w:proofErr w:type="spellEnd"/>
      <w:r w:rsidRPr="003B5EEC">
        <w:t xml:space="preserve">. zm.) oraz Rozporządzenia Komisji (UE) Nr 717/2014 z dnia 27 czerwca 2014 r. w sprawie stosowania art. 107 i 108 Traktatu o funkcjonowaniu Unii Europejskiej do pomocy de </w:t>
      </w:r>
      <w:proofErr w:type="spellStart"/>
      <w:r w:rsidRPr="003B5EEC">
        <w:t>minimis</w:t>
      </w:r>
      <w:proofErr w:type="spellEnd"/>
      <w:r w:rsidRPr="003B5EEC">
        <w:t xml:space="preserve"> </w:t>
      </w:r>
      <w:r w:rsidRPr="003B5EEC">
        <w:br/>
        <w:t xml:space="preserve">w sektorze rybołówstwa i akwakultury (Dz. Urz. UE L 190 z 28.06.2014 r., s 45, z </w:t>
      </w:r>
      <w:proofErr w:type="spellStart"/>
      <w:r w:rsidRPr="003B5EEC">
        <w:t>późn</w:t>
      </w:r>
      <w:proofErr w:type="spellEnd"/>
      <w:r w:rsidRPr="003B5EEC">
        <w:t>. zm.)</w:t>
      </w:r>
    </w:p>
    <w:p w:rsidR="003B5EEC" w:rsidRPr="003B5EEC" w:rsidRDefault="003B5EEC" w:rsidP="00294B1E">
      <w:pPr>
        <w:numPr>
          <w:ilvl w:val="0"/>
          <w:numId w:val="31"/>
        </w:numPr>
        <w:spacing w:after="0"/>
        <w:ind w:left="284" w:hanging="284"/>
        <w:jc w:val="both"/>
      </w:pPr>
      <w:r w:rsidRPr="003B5EEC">
        <w:t xml:space="preserve">Podmiot ubiegający się o pomoc de </w:t>
      </w:r>
      <w:proofErr w:type="spellStart"/>
      <w:r w:rsidRPr="003B5EEC">
        <w:t>minimis</w:t>
      </w:r>
      <w:proofErr w:type="spellEnd"/>
      <w:r w:rsidRPr="003B5EEC">
        <w:t xml:space="preserve">, w tym de </w:t>
      </w:r>
      <w:proofErr w:type="spellStart"/>
      <w:r w:rsidRPr="003B5EEC">
        <w:t>minimis</w:t>
      </w:r>
      <w:proofErr w:type="spellEnd"/>
      <w:r w:rsidRPr="003B5EEC">
        <w:t xml:space="preserve"> w rolnictwie lub rybołówstwie, ma obowiązek przedłożyć podmiotowi udzielającemu pomocy:</w:t>
      </w:r>
    </w:p>
    <w:p w:rsidR="003B5EEC" w:rsidRPr="003B5EEC" w:rsidRDefault="003B5EEC" w:rsidP="00294B1E">
      <w:pPr>
        <w:numPr>
          <w:ilvl w:val="0"/>
          <w:numId w:val="32"/>
        </w:numPr>
        <w:spacing w:after="0"/>
        <w:jc w:val="both"/>
      </w:pPr>
      <w:r w:rsidRPr="003B5EEC">
        <w:t xml:space="preserve">wszystkie zaświadczenia o pomocy de </w:t>
      </w:r>
      <w:proofErr w:type="spellStart"/>
      <w:r w:rsidRPr="003B5EEC">
        <w:t>minimis</w:t>
      </w:r>
      <w:proofErr w:type="spellEnd"/>
      <w:r w:rsidRPr="003B5EEC">
        <w:t xml:space="preserve"> oraz pomocy de </w:t>
      </w:r>
      <w:proofErr w:type="spellStart"/>
      <w:r w:rsidRPr="003B5EEC">
        <w:t>minimis</w:t>
      </w:r>
      <w:proofErr w:type="spellEnd"/>
      <w:r w:rsidRPr="003B5EEC">
        <w:t xml:space="preserve"> w rolnictwie lub rybołówstwie, jakie otrzymał w roku, w którym ubiega się o pomoc oraz w ciągu 2 poprzedzających lat podatkowych, albo oświadczenie o wielkości pomocy de </w:t>
      </w:r>
      <w:proofErr w:type="spellStart"/>
      <w:r w:rsidRPr="003B5EEC">
        <w:t>minimis</w:t>
      </w:r>
      <w:proofErr w:type="spellEnd"/>
      <w:r w:rsidRPr="003B5EEC">
        <w:t xml:space="preserve"> otrzymanej w tym okresie, albo oświadczenie o nieotrzymaniu takiej pomocy w tym okresie;</w:t>
      </w:r>
    </w:p>
    <w:p w:rsidR="003B5EEC" w:rsidRPr="003B5EEC" w:rsidRDefault="003B5EEC" w:rsidP="00294B1E">
      <w:pPr>
        <w:numPr>
          <w:ilvl w:val="0"/>
          <w:numId w:val="32"/>
        </w:numPr>
        <w:spacing w:after="0"/>
        <w:jc w:val="both"/>
      </w:pPr>
      <w:r w:rsidRPr="003B5EEC">
        <w:t xml:space="preserve">innych niezbędnych informacji, o których mowa w rozporządzeniu Rady Ministrów z dnia 29 marca 2010 r. w sprawie zakresu informacji przedstawianych przez podmiot ubiegający się o pomoc de </w:t>
      </w:r>
      <w:proofErr w:type="spellStart"/>
      <w:r w:rsidRPr="003B5EEC">
        <w:t>minimis</w:t>
      </w:r>
      <w:proofErr w:type="spellEnd"/>
      <w:r w:rsidRPr="003B5EEC">
        <w:t xml:space="preserve"> (Dz. U. 2010 r., Nr 53, poz. 311 z </w:t>
      </w:r>
      <w:proofErr w:type="spellStart"/>
      <w:r w:rsidRPr="003B5EEC">
        <w:t>późn</w:t>
      </w:r>
      <w:proofErr w:type="spellEnd"/>
      <w:r w:rsidRPr="003B5EEC">
        <w:t xml:space="preserve">. zm.) oraz rozporządzeniu Rady Ministrów z dnia 11 czerwca 2010 r. w sprawie informacji składanych przez podmioty ubiegające się o pomoc de </w:t>
      </w:r>
      <w:proofErr w:type="spellStart"/>
      <w:r w:rsidRPr="003B5EEC">
        <w:t>minimis</w:t>
      </w:r>
      <w:proofErr w:type="spellEnd"/>
      <w:r w:rsidRPr="003B5EEC">
        <w:t xml:space="preserve"> w rolnictwie lub rybołówstwie (Dz. U. Nr 121, poz. 810).</w:t>
      </w:r>
    </w:p>
    <w:p w:rsidR="003B5EEC" w:rsidRPr="003B5EEC" w:rsidRDefault="003B5EEC" w:rsidP="00294B1E">
      <w:pPr>
        <w:spacing w:after="0"/>
        <w:jc w:val="both"/>
      </w:pP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7. Zwrot dotacji.</w:t>
      </w:r>
    </w:p>
    <w:p w:rsidR="003B5EEC" w:rsidRPr="003B5EEC" w:rsidRDefault="003B5EEC" w:rsidP="00294B1E">
      <w:pPr>
        <w:numPr>
          <w:ilvl w:val="0"/>
          <w:numId w:val="33"/>
        </w:numPr>
        <w:spacing w:after="0"/>
        <w:ind w:left="284" w:hanging="284"/>
        <w:jc w:val="both"/>
      </w:pPr>
      <w:r w:rsidRPr="003B5EEC">
        <w:t xml:space="preserve">Przyznana dotacja podlega zwrotowi w całości lub w części wraz z odsetkami naliczonymi jak dla zaległości podatkowych, na zasadach określonych w ustawie o finansach publicznych, </w:t>
      </w:r>
      <w:r w:rsidRPr="003B5EEC">
        <w:lastRenderedPageBreak/>
        <w:t xml:space="preserve">w przypadku wystąpienia okoliczności określonych w art. 252 ustawy z dnia 27 sierpnia 2009 r. o finansach publicznych (Dz. U. z 2019 r., poz. 869 ze zm.) </w:t>
      </w:r>
      <w:proofErr w:type="spellStart"/>
      <w:r w:rsidRPr="003B5EEC">
        <w:t>tj</w:t>
      </w:r>
      <w:proofErr w:type="spellEnd"/>
      <w:r w:rsidRPr="003B5EEC">
        <w:t>:</w:t>
      </w:r>
    </w:p>
    <w:p w:rsidR="003B5EEC" w:rsidRPr="003B5EEC" w:rsidRDefault="003B5EEC" w:rsidP="00294B1E">
      <w:pPr>
        <w:numPr>
          <w:ilvl w:val="0"/>
          <w:numId w:val="34"/>
        </w:numPr>
        <w:spacing w:after="0"/>
        <w:jc w:val="both"/>
      </w:pPr>
      <w:r w:rsidRPr="003B5EEC">
        <w:t>wykorzystanie dotacji niezgodnie z przeznaczeniem;</w:t>
      </w:r>
    </w:p>
    <w:p w:rsidR="003B5EEC" w:rsidRPr="003B5EEC" w:rsidRDefault="003B5EEC" w:rsidP="00294B1E">
      <w:pPr>
        <w:numPr>
          <w:ilvl w:val="0"/>
          <w:numId w:val="34"/>
        </w:numPr>
        <w:spacing w:after="0"/>
        <w:jc w:val="both"/>
      </w:pPr>
      <w:r w:rsidRPr="003B5EEC">
        <w:t>pobranie nienależnie lub w nadmiernej wysokości.</w:t>
      </w:r>
    </w:p>
    <w:p w:rsidR="003B5EEC" w:rsidRPr="003B5EEC" w:rsidRDefault="003B5EEC" w:rsidP="00294B1E">
      <w:pPr>
        <w:spacing w:after="0"/>
        <w:jc w:val="both"/>
      </w:pPr>
    </w:p>
    <w:p w:rsidR="003B5EEC" w:rsidRPr="003B5EEC" w:rsidRDefault="003B5EEC" w:rsidP="00294B1E">
      <w:pPr>
        <w:spacing w:after="0" w:line="240" w:lineRule="auto"/>
        <w:jc w:val="both"/>
      </w:pPr>
    </w:p>
    <w:p w:rsidR="003B5EEC" w:rsidRPr="003B5EEC" w:rsidRDefault="003B5EEC" w:rsidP="003B5EEC">
      <w:pPr>
        <w:spacing w:after="0" w:line="240" w:lineRule="auto"/>
      </w:pPr>
    </w:p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353D0" w:rsidRPr="003B5EEC" w:rsidRDefault="003353D0" w:rsidP="003B5EEC">
      <w:bookmarkStart w:id="0" w:name="_GoBack"/>
      <w:bookmarkEnd w:id="0"/>
    </w:p>
    <w:sectPr w:rsidR="003353D0" w:rsidRPr="003B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7CB"/>
    <w:multiLevelType w:val="hybridMultilevel"/>
    <w:tmpl w:val="99E43B2E"/>
    <w:lvl w:ilvl="0" w:tplc="E64EE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E91"/>
    <w:multiLevelType w:val="hybridMultilevel"/>
    <w:tmpl w:val="0D82A92A"/>
    <w:lvl w:ilvl="0" w:tplc="1946DF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746A4F"/>
    <w:multiLevelType w:val="hybridMultilevel"/>
    <w:tmpl w:val="BA5E62BC"/>
    <w:lvl w:ilvl="0" w:tplc="29C8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FF4F70"/>
    <w:multiLevelType w:val="hybridMultilevel"/>
    <w:tmpl w:val="377AA15A"/>
    <w:lvl w:ilvl="0" w:tplc="8264C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E410D"/>
    <w:multiLevelType w:val="hybridMultilevel"/>
    <w:tmpl w:val="B5E476E0"/>
    <w:lvl w:ilvl="0" w:tplc="C9E6140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3E1047"/>
    <w:multiLevelType w:val="hybridMultilevel"/>
    <w:tmpl w:val="E61AFC50"/>
    <w:lvl w:ilvl="0" w:tplc="031A4CD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F601AB"/>
    <w:multiLevelType w:val="hybridMultilevel"/>
    <w:tmpl w:val="3084B18A"/>
    <w:lvl w:ilvl="0" w:tplc="E1DC52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7340E6"/>
    <w:multiLevelType w:val="hybridMultilevel"/>
    <w:tmpl w:val="73981E0A"/>
    <w:lvl w:ilvl="0" w:tplc="0A6663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547332"/>
    <w:multiLevelType w:val="hybridMultilevel"/>
    <w:tmpl w:val="77240FDC"/>
    <w:lvl w:ilvl="0" w:tplc="F534648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0B3CDD"/>
    <w:multiLevelType w:val="hybridMultilevel"/>
    <w:tmpl w:val="334E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4D32"/>
    <w:multiLevelType w:val="hybridMultilevel"/>
    <w:tmpl w:val="82825694"/>
    <w:lvl w:ilvl="0" w:tplc="02D03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E6210"/>
    <w:multiLevelType w:val="hybridMultilevel"/>
    <w:tmpl w:val="CB58975E"/>
    <w:lvl w:ilvl="0" w:tplc="935C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52515"/>
    <w:multiLevelType w:val="hybridMultilevel"/>
    <w:tmpl w:val="7BA01EC6"/>
    <w:lvl w:ilvl="0" w:tplc="E9A044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3A5239"/>
    <w:multiLevelType w:val="hybridMultilevel"/>
    <w:tmpl w:val="966AE280"/>
    <w:lvl w:ilvl="0" w:tplc="1E9805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721F73"/>
    <w:multiLevelType w:val="hybridMultilevel"/>
    <w:tmpl w:val="A1105524"/>
    <w:lvl w:ilvl="0" w:tplc="29482A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D74085"/>
    <w:multiLevelType w:val="hybridMultilevel"/>
    <w:tmpl w:val="1AFEC29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E1C9A"/>
    <w:multiLevelType w:val="hybridMultilevel"/>
    <w:tmpl w:val="91BE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E33"/>
    <w:multiLevelType w:val="hybridMultilevel"/>
    <w:tmpl w:val="5E3A62E8"/>
    <w:lvl w:ilvl="0" w:tplc="D9BC97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703A99"/>
    <w:multiLevelType w:val="hybridMultilevel"/>
    <w:tmpl w:val="9322EEE8"/>
    <w:lvl w:ilvl="0" w:tplc="C87E2A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AC2757"/>
    <w:multiLevelType w:val="hybridMultilevel"/>
    <w:tmpl w:val="E49C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075860"/>
    <w:multiLevelType w:val="hybridMultilevel"/>
    <w:tmpl w:val="4C4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1"/>
  </w:num>
  <w:num w:numId="4">
    <w:abstractNumId w:val="18"/>
  </w:num>
  <w:num w:numId="5">
    <w:abstractNumId w:val="0"/>
  </w:num>
  <w:num w:numId="6">
    <w:abstractNumId w:val="12"/>
  </w:num>
  <w:num w:numId="7">
    <w:abstractNumId w:val="1"/>
  </w:num>
  <w:num w:numId="8">
    <w:abstractNumId w:val="21"/>
  </w:num>
  <w:num w:numId="9">
    <w:abstractNumId w:val="26"/>
  </w:num>
  <w:num w:numId="10">
    <w:abstractNumId w:val="10"/>
  </w:num>
  <w:num w:numId="11">
    <w:abstractNumId w:val="22"/>
  </w:num>
  <w:num w:numId="12">
    <w:abstractNumId w:val="19"/>
  </w:num>
  <w:num w:numId="13">
    <w:abstractNumId w:val="9"/>
  </w:num>
  <w:num w:numId="14">
    <w:abstractNumId w:val="31"/>
  </w:num>
  <w:num w:numId="15">
    <w:abstractNumId w:val="13"/>
  </w:num>
  <w:num w:numId="16">
    <w:abstractNumId w:val="28"/>
  </w:num>
  <w:num w:numId="17">
    <w:abstractNumId w:val="2"/>
  </w:num>
  <w:num w:numId="18">
    <w:abstractNumId w:val="2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33"/>
    <w:rsid w:val="000C7C89"/>
    <w:rsid w:val="00294B1E"/>
    <w:rsid w:val="003353D0"/>
    <w:rsid w:val="003B5EEC"/>
    <w:rsid w:val="006017C8"/>
    <w:rsid w:val="007F1B79"/>
    <w:rsid w:val="00A03333"/>
    <w:rsid w:val="00A2549A"/>
    <w:rsid w:val="00A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Muszka</cp:lastModifiedBy>
  <cp:revision>7</cp:revision>
  <dcterms:created xsi:type="dcterms:W3CDTF">2021-03-22T08:42:00Z</dcterms:created>
  <dcterms:modified xsi:type="dcterms:W3CDTF">2023-03-06T09:23:00Z</dcterms:modified>
</cp:coreProperties>
</file>